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INV-2025-0008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(180.1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201 712,00</w:t>
            </w:r>
          </w:p>
        </w:tc>
        <w:tc>
          <w:tcPr>
            <w:tcW w:type="dxa" w:w="1728"/>
          </w:tcPr>
          <w:p>
            <w:r>
              <w:t>50 428,00</w:t>
            </w:r>
          </w:p>
        </w:tc>
        <w:tc>
          <w:tcPr>
            <w:tcW w:type="dxa" w:w="1728"/>
          </w:tcPr>
          <w:p>
            <w:r>
              <w:t>252 140,00</w:t>
            </w:r>
          </w:p>
        </w:tc>
      </w:tr>
    </w:tbl>
    <w:p>
      <w:pPr>
        <w:jc w:val="right"/>
      </w:pPr>
      <w:r>
        <w:rPr>
          <w:b/>
        </w:rPr>
        <w:t>ATT BETALA: 252 140,00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