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INV-2025-0045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(24.4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23 424,00</w:t>
            </w:r>
          </w:p>
        </w:tc>
        <w:tc>
          <w:tcPr>
            <w:tcW w:type="dxa" w:w="1728"/>
          </w:tcPr>
          <w:p>
            <w:r>
              <w:t>5 856,00</w:t>
            </w:r>
          </w:p>
        </w:tc>
        <w:tc>
          <w:tcPr>
            <w:tcW w:type="dxa" w:w="1728"/>
          </w:tcPr>
          <w:p>
            <w:r>
              <w:t>29 280,00</w:t>
            </w:r>
          </w:p>
        </w:tc>
      </w:tr>
    </w:tbl>
    <w:p>
      <w:pPr>
        <w:jc w:val="right"/>
      </w:pPr>
      <w:r>
        <w:rPr>
          <w:b/>
        </w:rPr>
        <w:t>ATT BETALA: 29 280,00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