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INV-2025-0053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(15.1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14 345,00</w:t>
            </w:r>
          </w:p>
        </w:tc>
        <w:tc>
          <w:tcPr>
            <w:tcW w:type="dxa" w:w="1728"/>
          </w:tcPr>
          <w:p>
            <w:r>
              <w:t>3 586,25</w:t>
            </w:r>
          </w:p>
        </w:tc>
        <w:tc>
          <w:tcPr>
            <w:tcW w:type="dxa" w:w="1728"/>
          </w:tcPr>
          <w:p>
            <w:r>
              <w:t>17 931,25</w:t>
            </w:r>
          </w:p>
        </w:tc>
      </w:tr>
    </w:tbl>
    <w:p>
      <w:pPr>
        <w:jc w:val="right"/>
      </w:pPr>
      <w:r>
        <w:rPr>
          <w:b/>
        </w:rPr>
        <w:t>ATT BETALA: 17 931,25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