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INV-2025-0189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(36.0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36 360,00</w:t>
            </w:r>
          </w:p>
        </w:tc>
        <w:tc>
          <w:tcPr>
            <w:tcW w:type="dxa" w:w="1728"/>
          </w:tcPr>
          <w:p>
            <w:r>
              <w:t>9 090,00</w:t>
            </w:r>
          </w:p>
        </w:tc>
        <w:tc>
          <w:tcPr>
            <w:tcW w:type="dxa" w:w="1728"/>
          </w:tcPr>
          <w:p>
            <w:r>
              <w:t>45 450,00</w:t>
            </w:r>
          </w:p>
        </w:tc>
      </w:tr>
    </w:tbl>
    <w:p>
      <w:pPr>
        <w:jc w:val="right"/>
      </w:pPr>
      <w:r>
        <w:rPr>
          <w:b/>
        </w:rPr>
        <w:t>ATT BETALA: 45 450,00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