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INV-2025-0201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(284.2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335 356,00</w:t>
            </w:r>
          </w:p>
        </w:tc>
        <w:tc>
          <w:tcPr>
            <w:tcW w:type="dxa" w:w="1728"/>
          </w:tcPr>
          <w:p>
            <w:r>
              <w:t>83 839,00</w:t>
            </w:r>
          </w:p>
        </w:tc>
        <w:tc>
          <w:tcPr>
            <w:tcW w:type="dxa" w:w="1728"/>
          </w:tcPr>
          <w:p>
            <w:r>
              <w:t>419 195,00</w:t>
            </w:r>
          </w:p>
        </w:tc>
      </w:tr>
    </w:tbl>
    <w:p>
      <w:pPr>
        <w:jc w:val="right"/>
      </w:pPr>
      <w:r>
        <w:rPr>
          <w:b/>
        </w:rPr>
        <w:t>ATT BETALA: 419 195,00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