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INV-2025-0237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(9.5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9 690,00</w:t>
            </w:r>
          </w:p>
        </w:tc>
        <w:tc>
          <w:tcPr>
            <w:tcW w:type="dxa" w:w="1728"/>
          </w:tcPr>
          <w:p>
            <w:r>
              <w:t>2 422,50</w:t>
            </w:r>
          </w:p>
        </w:tc>
        <w:tc>
          <w:tcPr>
            <w:tcW w:type="dxa" w:w="1728"/>
          </w:tcPr>
          <w:p>
            <w:r>
              <w:t>12 112,50</w:t>
            </w:r>
          </w:p>
        </w:tc>
      </w:tr>
    </w:tbl>
    <w:p>
      <w:pPr>
        <w:jc w:val="right"/>
      </w:pPr>
      <w:r>
        <w:rPr>
          <w:b/>
        </w:rPr>
        <w:t>ATT BETALA: 12 112,50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