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INV-2025-0269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(13.6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12 784,00</w:t>
            </w:r>
          </w:p>
        </w:tc>
        <w:tc>
          <w:tcPr>
            <w:tcW w:type="dxa" w:w="1728"/>
          </w:tcPr>
          <w:p>
            <w:r>
              <w:t>3 196,00</w:t>
            </w:r>
          </w:p>
        </w:tc>
        <w:tc>
          <w:tcPr>
            <w:tcW w:type="dxa" w:w="1728"/>
          </w:tcPr>
          <w:p>
            <w:r>
              <w:t>15 980,00</w:t>
            </w:r>
          </w:p>
        </w:tc>
      </w:tr>
    </w:tbl>
    <w:p>
      <w:pPr>
        <w:jc w:val="right"/>
      </w:pPr>
      <w:r>
        <w:rPr>
          <w:b/>
        </w:rPr>
        <w:t>ATT BETALA: 15 980,00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