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INV-2025-0308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(32.1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33 384,00</w:t>
            </w:r>
          </w:p>
        </w:tc>
        <w:tc>
          <w:tcPr>
            <w:tcW w:type="dxa" w:w="1728"/>
          </w:tcPr>
          <w:p>
            <w:r>
              <w:t>8 346,00</w:t>
            </w:r>
          </w:p>
        </w:tc>
        <w:tc>
          <w:tcPr>
            <w:tcW w:type="dxa" w:w="1728"/>
          </w:tcPr>
          <w:p>
            <w:r>
              <w:t>41 730,00</w:t>
            </w:r>
          </w:p>
        </w:tc>
      </w:tr>
    </w:tbl>
    <w:p>
      <w:pPr>
        <w:jc w:val="right"/>
      </w:pPr>
      <w:r>
        <w:rPr>
          <w:b/>
        </w:rPr>
        <w:t>ATT BETALA: 41 730,00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