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INV-2025-0338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(79.1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83 846,00</w:t>
            </w:r>
          </w:p>
        </w:tc>
        <w:tc>
          <w:tcPr>
            <w:tcW w:type="dxa" w:w="1728"/>
          </w:tcPr>
          <w:p>
            <w:r>
              <w:t>20 961,50</w:t>
            </w:r>
          </w:p>
        </w:tc>
        <w:tc>
          <w:tcPr>
            <w:tcW w:type="dxa" w:w="1728"/>
          </w:tcPr>
          <w:p>
            <w:r>
              <w:t>104 807,50</w:t>
            </w:r>
          </w:p>
        </w:tc>
      </w:tr>
    </w:tbl>
    <w:p>
      <w:pPr>
        <w:jc w:val="right"/>
      </w:pPr>
      <w:r>
        <w:rPr>
          <w:b/>
        </w:rPr>
        <w:t>ATT BETALA: 104 807,50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