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INV-2025-0361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(46.3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45 374,00</w:t>
            </w:r>
          </w:p>
        </w:tc>
        <w:tc>
          <w:tcPr>
            <w:tcW w:type="dxa" w:w="1728"/>
          </w:tcPr>
          <w:p>
            <w:r>
              <w:t>11 343,50</w:t>
            </w:r>
          </w:p>
        </w:tc>
        <w:tc>
          <w:tcPr>
            <w:tcW w:type="dxa" w:w="1728"/>
          </w:tcPr>
          <w:p>
            <w:r>
              <w:t>56 717,50</w:t>
            </w:r>
          </w:p>
        </w:tc>
      </w:tr>
    </w:tbl>
    <w:p>
      <w:pPr>
        <w:jc w:val="right"/>
      </w:pPr>
      <w:r>
        <w:rPr>
          <w:b/>
        </w:rPr>
        <w:t>ATT BETALA: 56 717,50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