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INV-2025-0437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(29.7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29 997,00</w:t>
            </w:r>
          </w:p>
        </w:tc>
        <w:tc>
          <w:tcPr>
            <w:tcW w:type="dxa" w:w="1728"/>
          </w:tcPr>
          <w:p>
            <w:r>
              <w:t>7 499,25</w:t>
            </w:r>
          </w:p>
        </w:tc>
        <w:tc>
          <w:tcPr>
            <w:tcW w:type="dxa" w:w="1728"/>
          </w:tcPr>
          <w:p>
            <w:r>
              <w:t>37 496,25</w:t>
            </w:r>
          </w:p>
        </w:tc>
      </w:tr>
    </w:tbl>
    <w:p>
      <w:pPr>
        <w:jc w:val="right"/>
      </w:pPr>
      <w:r>
        <w:rPr>
          <w:b/>
        </w:rPr>
        <w:t>ATT BETALA: 37 496,25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