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INV-2025-0448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2026-02-11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(31.3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30 987,00</w:t>
            </w:r>
          </w:p>
        </w:tc>
        <w:tc>
          <w:tcPr>
            <w:tcW w:type="dxa" w:w="1728"/>
          </w:tcPr>
          <w:p>
            <w:r>
              <w:t>7 746,75</w:t>
            </w:r>
          </w:p>
        </w:tc>
        <w:tc>
          <w:tcPr>
            <w:tcW w:type="dxa" w:w="1728"/>
          </w:tcPr>
          <w:p>
            <w:r>
              <w:t>38 733,75</w:t>
            </w:r>
          </w:p>
        </w:tc>
      </w:tr>
    </w:tbl>
    <w:p>
      <w:pPr>
        <w:jc w:val="right"/>
      </w:pPr>
      <w:r>
        <w:rPr>
          <w:b/>
        </w:rPr>
        <w:t>ATT BETALA: 38 733,75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