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INV-2026-0083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2026-04-14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(36.4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36 036,00</w:t>
            </w:r>
          </w:p>
        </w:tc>
        <w:tc>
          <w:tcPr>
            <w:tcW w:type="dxa" w:w="1728"/>
          </w:tcPr>
          <w:p>
            <w:r>
              <w:t>9 009,00</w:t>
            </w:r>
          </w:p>
        </w:tc>
        <w:tc>
          <w:tcPr>
            <w:tcW w:type="dxa" w:w="1728"/>
          </w:tcPr>
          <w:p>
            <w:r>
              <w:t>45 045,00</w:t>
            </w:r>
          </w:p>
        </w:tc>
      </w:tr>
    </w:tbl>
    <w:p>
      <w:pPr>
        <w:jc w:val="right"/>
      </w:pPr>
      <w:r>
        <w:rPr>
          <w:b/>
        </w:rPr>
        <w:t>ATT BETALA: 45 045,00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