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INV-2026-0137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(161.8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190 924,00</w:t>
            </w:r>
          </w:p>
        </w:tc>
        <w:tc>
          <w:tcPr>
            <w:tcW w:type="dxa" w:w="1728"/>
          </w:tcPr>
          <w:p>
            <w:r>
              <w:t>47 731,00</w:t>
            </w:r>
          </w:p>
        </w:tc>
        <w:tc>
          <w:tcPr>
            <w:tcW w:type="dxa" w:w="1728"/>
          </w:tcPr>
          <w:p>
            <w:r>
              <w:t>238 655,00</w:t>
            </w:r>
          </w:p>
        </w:tc>
      </w:tr>
    </w:tbl>
    <w:p>
      <w:pPr>
        <w:jc w:val="right"/>
      </w:pPr>
      <w:r>
        <w:rPr>
          <w:b/>
        </w:rPr>
        <w:t>ATT BETALA: 238 655,00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