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INV-2026-0223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(27.6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27 324,00</w:t>
            </w:r>
          </w:p>
        </w:tc>
        <w:tc>
          <w:tcPr>
            <w:tcW w:type="dxa" w:w="1728"/>
          </w:tcPr>
          <w:p>
            <w:r>
              <w:t>6 831,00</w:t>
            </w:r>
          </w:p>
        </w:tc>
        <w:tc>
          <w:tcPr>
            <w:tcW w:type="dxa" w:w="1728"/>
          </w:tcPr>
          <w:p>
            <w:r>
              <w:t>34 155,00</w:t>
            </w:r>
          </w:p>
        </w:tc>
      </w:tr>
    </w:tbl>
    <w:p>
      <w:pPr>
        <w:jc w:val="right"/>
      </w:pPr>
      <w:r>
        <w:rPr>
          <w:b/>
        </w:rPr>
        <w:t>ATT BETALA: 34 155,00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