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INV-2026-0306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(13.9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13 205,00</w:t>
            </w:r>
          </w:p>
        </w:tc>
        <w:tc>
          <w:tcPr>
            <w:tcW w:type="dxa" w:w="1728"/>
          </w:tcPr>
          <w:p>
            <w:r>
              <w:t>3 301,25</w:t>
            </w:r>
          </w:p>
        </w:tc>
        <w:tc>
          <w:tcPr>
            <w:tcW w:type="dxa" w:w="1728"/>
          </w:tcPr>
          <w:p>
            <w:r>
              <w:t>16 506,25</w:t>
            </w:r>
          </w:p>
        </w:tc>
      </w:tr>
    </w:tbl>
    <w:p>
      <w:pPr>
        <w:jc w:val="right"/>
      </w:pPr>
      <w:r>
        <w:rPr>
          <w:b/>
        </w:rPr>
        <w:t>ATT BETALA: 16 506,25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