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Incidentrapport – AI-svar utan källstöd i kundrapporter</w:t>
      </w:r>
    </w:p>
    <w:p>
      <w:r>
        <w:rPr>
          <w:b/>
        </w:rPr>
        <w:t xml:space="preserve">Datum: </w:t>
      </w:r>
      <w:r>
        <w:rPr>
          <w:b w:val="0"/>
        </w:rPr>
        <w:t>2026-09-02</w:t>
      </w:r>
    </w:p>
    <w:p>
      <w:r>
        <w:rPr>
          <w:b/>
        </w:rPr>
        <w:t xml:space="preserve">Upprättad av: </w:t>
      </w:r>
      <w:r>
        <w:rPr>
          <w:b w:val="0"/>
        </w:rPr>
        <w:t>Daniel Nyström, Data/AI-specialist</w:t>
      </w:r>
    </w:p>
    <w:p>
      <w:r>
        <w:rPr>
          <w:b/>
        </w:rPr>
        <w:t xml:space="preserve">Version: </w:t>
      </w:r>
      <w:r>
        <w:rPr>
          <w:b w:val="0"/>
        </w:rPr>
        <w:t>v1.0</w:t>
      </w:r>
    </w:p>
    <w:p>
      <w:r>
        <w:rPr>
          <w:b/>
        </w:rPr>
        <w:t xml:space="preserve">Dokument-ID: </w:t>
      </w:r>
      <w:r>
        <w:rPr>
          <w:b w:val="0"/>
        </w:rPr>
        <w:t>DOC-IT-003</w:t>
      </w:r>
    </w:p>
    <w:p>
      <w:r>
        <w:rPr>
          <w:b w:val="0"/>
          <w:i w:val="0"/>
        </w:rPr>
      </w:r>
    </w:p>
    <w:p>
      <w:r>
        <w:rPr>
          <w:b/>
        </w:rPr>
        <w:t xml:space="preserve">Incident: </w:t>
      </w:r>
      <w:r>
        <w:rPr>
          <w:b w:val="0"/>
        </w:rPr>
        <w:t>Det interna AI-verktyget levererade svar utan verifierbart källstöd i två kundrapporter</w:t>
      </w:r>
    </w:p>
    <w:p>
      <w:r>
        <w:rPr>
          <w:b/>
        </w:rPr>
        <w:t xml:space="preserve">Upptäckt: </w:t>
      </w:r>
      <w:r>
        <w:rPr>
          <w:b w:val="0"/>
        </w:rPr>
        <w:t>2026-09-02 vid granskning inför leverans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Berörda leveranser: KPI-rapport till Gruvbergets Mineral (GM-Bergdatasystem) samt en intern sammanställning. Siffrorna stämde inte med underliggande data och korrigerades manuellt före utskick.</w:t>
      </w:r>
    </w:p>
    <w:p>
      <w:r>
        <w:rPr>
          <w:b w:val="0"/>
          <w:i w:val="0"/>
        </w:rPr>
        <w:t>Rotorsak: verktyget svarade på frågor utanför sitt underlag i stället för att returnera 'inga data'. Loggning av AI-användningen saknades, vilket försvårade spårningen (AI-policyns loggningskrav var inte implementerat).</w:t>
      </w:r>
    </w:p>
    <w:p>
      <w:r>
        <w:rPr>
          <w:b w:val="0"/>
          <w:i w:val="0"/>
        </w:rPr>
        <w:t>Åtgärder: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Åtgärd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Ansvarig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Klart senast</w:t>
            </w:r>
          </w:p>
        </w:tc>
      </w:tr>
      <w:tr>
        <w:tc>
          <w:tcPr>
            <w:tcW w:type="dxa" w:w="2880"/>
          </w:tcPr>
          <w:p>
            <w:r>
              <w:t>Implementera loggning av AI-användning</w:t>
            </w:r>
          </w:p>
        </w:tc>
        <w:tc>
          <w:tcPr>
            <w:tcW w:type="dxa" w:w="2880"/>
          </w:tcPr>
          <w:p>
            <w:r>
              <w:t>Daniel Nyström</w:t>
            </w:r>
          </w:p>
        </w:tc>
        <w:tc>
          <w:tcPr>
            <w:tcW w:type="dxa" w:w="2880"/>
          </w:tcPr>
          <w:p>
            <w:r>
              <w:t>2026-09-30</w:t>
            </w:r>
          </w:p>
        </w:tc>
      </w:tr>
      <w:tr>
        <w:tc>
          <w:tcPr>
            <w:tcW w:type="dxa" w:w="2880"/>
          </w:tcPr>
          <w:p>
            <w:r>
              <w:t>Källhänvisningskontroll i rapportmallen</w:t>
            </w:r>
          </w:p>
        </w:tc>
        <w:tc>
          <w:tcPr>
            <w:tcW w:type="dxa" w:w="2880"/>
          </w:tcPr>
          <w:p>
            <w:r>
              <w:t>Daniel Nyström</w:t>
            </w:r>
          </w:p>
        </w:tc>
        <w:tc>
          <w:tcPr>
            <w:tcW w:type="dxa" w:w="2880"/>
          </w:tcPr>
          <w:p>
            <w:r>
              <w:t>2026-09-15</w:t>
            </w:r>
          </w:p>
        </w:tc>
      </w:tr>
      <w:tr>
        <w:tc>
          <w:tcPr>
            <w:tcW w:type="dxa" w:w="2880"/>
          </w:tcPr>
          <w:p>
            <w:r>
              <w:t>Genomgång av policyn med alla användare</w:t>
            </w:r>
          </w:p>
        </w:tc>
        <w:tc>
          <w:tcPr>
            <w:tcW w:type="dxa" w:w="2880"/>
          </w:tcPr>
          <w:p>
            <w:r>
              <w:t>Petra Wahlgren</w:t>
            </w:r>
          </w:p>
        </w:tc>
        <w:tc>
          <w:tcPr>
            <w:tcW w:type="dxa" w:w="2880"/>
          </w:tcPr>
          <w:p>
            <w:r>
              <w:t>2026-10-15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