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INV-2024-0036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(43.0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42 570,00</w:t>
            </w:r>
          </w:p>
        </w:tc>
        <w:tc>
          <w:tcPr>
            <w:tcW w:type="dxa" w:w="1728"/>
          </w:tcPr>
          <w:p>
            <w:r>
              <w:t>10 642,50</w:t>
            </w:r>
          </w:p>
        </w:tc>
        <w:tc>
          <w:tcPr>
            <w:tcW w:type="dxa" w:w="1728"/>
          </w:tcPr>
          <w:p>
            <w:r>
              <w:t>53 212,50</w:t>
            </w:r>
          </w:p>
        </w:tc>
      </w:tr>
    </w:tbl>
    <w:p>
      <w:pPr>
        <w:jc w:val="right"/>
      </w:pPr>
      <w:r>
        <w:rPr>
          <w:b/>
        </w:rPr>
        <w:t>ATT BETALA: 53 212,50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