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INV-2025-0010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(132.4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142 992,00</w:t>
            </w:r>
          </w:p>
        </w:tc>
        <w:tc>
          <w:tcPr>
            <w:tcW w:type="dxa" w:w="1728"/>
          </w:tcPr>
          <w:p>
            <w:r>
              <w:t>35 748,00</w:t>
            </w:r>
          </w:p>
        </w:tc>
        <w:tc>
          <w:tcPr>
            <w:tcW w:type="dxa" w:w="1728"/>
          </w:tcPr>
          <w:p>
            <w:r>
              <w:t>178 740,00</w:t>
            </w:r>
          </w:p>
        </w:tc>
      </w:tr>
    </w:tbl>
    <w:p>
      <w:pPr>
        <w:jc w:val="right"/>
      </w:pPr>
      <w:r>
        <w:rPr>
          <w:b/>
        </w:rPr>
        <w:t>ATT BETALA: 178 740,00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