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INV-2025-0017</w:t>
      </w:r>
    </w:p>
    <w:p>
      <w:r>
        <w:rPr>
          <w:b/>
        </w:rPr>
        <w:t xml:space="preserve">Fakturadatum: </w:t>
      </w:r>
      <w:r>
        <w:rPr>
          <w:b w:val="0"/>
        </w:rPr>
        <w:t>2025-01-28</w:t>
      </w:r>
    </w:p>
    <w:p>
      <w:r>
        <w:rPr>
          <w:b/>
        </w:rPr>
        <w:t xml:space="preserve">Förfallodatum: </w:t>
      </w:r>
      <w:r>
        <w:rPr>
          <w:b w:val="0"/>
        </w:rPr>
        <w:t>2025-02-27</w:t>
      </w:r>
    </w:p>
    <w:p>
      <w:r>
        <w:rPr>
          <w:b/>
        </w:rPr>
        <w:t xml:space="preserve">Er referens: </w:t>
      </w:r>
      <w:r>
        <w:rPr>
          <w:b w:val="0"/>
        </w:rPr>
        <w:t>2025-01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Silverlinjen Buss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2025-01 (42.0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41 580,00</w:t>
            </w:r>
          </w:p>
        </w:tc>
        <w:tc>
          <w:tcPr>
            <w:tcW w:type="dxa" w:w="1728"/>
          </w:tcPr>
          <w:p>
            <w:r>
              <w:t>10 395,00</w:t>
            </w:r>
          </w:p>
        </w:tc>
        <w:tc>
          <w:tcPr>
            <w:tcW w:type="dxa" w:w="1728"/>
          </w:tcPr>
          <w:p>
            <w:r>
              <w:t>51 975,00</w:t>
            </w:r>
          </w:p>
        </w:tc>
      </w:tr>
    </w:tbl>
    <w:p>
      <w:pPr>
        <w:jc w:val="right"/>
      </w:pPr>
      <w:r>
        <w:rPr>
          <w:b/>
        </w:rPr>
        <w:t>ATT BETALA: 51 975,00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