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INV-2025-0033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2025-04-14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(196.3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194 337,00</w:t>
            </w:r>
          </w:p>
        </w:tc>
        <w:tc>
          <w:tcPr>
            <w:tcW w:type="dxa" w:w="1728"/>
          </w:tcPr>
          <w:p>
            <w:r>
              <w:t>48 584,25</w:t>
            </w:r>
          </w:p>
        </w:tc>
        <w:tc>
          <w:tcPr>
            <w:tcW w:type="dxa" w:w="1728"/>
          </w:tcPr>
          <w:p>
            <w:r>
              <w:t>242 921,25</w:t>
            </w:r>
          </w:p>
        </w:tc>
      </w:tr>
    </w:tbl>
    <w:p>
      <w:pPr>
        <w:jc w:val="right"/>
      </w:pPr>
      <w:r>
        <w:rPr>
          <w:b/>
        </w:rPr>
        <w:t>ATT BETALA: 242 921,25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