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INV-2025-0046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(42.3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41 877,00</w:t>
            </w:r>
          </w:p>
        </w:tc>
        <w:tc>
          <w:tcPr>
            <w:tcW w:type="dxa" w:w="1728"/>
          </w:tcPr>
          <w:p>
            <w:r>
              <w:t>10 469,25</w:t>
            </w:r>
          </w:p>
        </w:tc>
        <w:tc>
          <w:tcPr>
            <w:tcW w:type="dxa" w:w="1728"/>
          </w:tcPr>
          <w:p>
            <w:r>
              <w:t>52 346,25</w:t>
            </w:r>
          </w:p>
        </w:tc>
      </w:tr>
    </w:tbl>
    <w:p>
      <w:pPr>
        <w:jc w:val="right"/>
      </w:pPr>
      <w:r>
        <w:rPr>
          <w:b/>
        </w:rPr>
        <w:t>ATT BETALA: 52 346,25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