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INV-2025-0071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(36.1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35 739,00</w:t>
            </w:r>
          </w:p>
        </w:tc>
        <w:tc>
          <w:tcPr>
            <w:tcW w:type="dxa" w:w="1728"/>
          </w:tcPr>
          <w:p>
            <w:r>
              <w:t>8 934,75</w:t>
            </w:r>
          </w:p>
        </w:tc>
        <w:tc>
          <w:tcPr>
            <w:tcW w:type="dxa" w:w="1728"/>
          </w:tcPr>
          <w:p>
            <w:r>
              <w:t>44 673,75</w:t>
            </w:r>
          </w:p>
        </w:tc>
      </w:tr>
    </w:tbl>
    <w:p>
      <w:pPr>
        <w:jc w:val="right"/>
      </w:pPr>
      <w:r>
        <w:rPr>
          <w:b/>
        </w:rPr>
        <w:t>ATT BETALA: 44 673,75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