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INV-2025-0156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(24.7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23 465,00</w:t>
            </w:r>
          </w:p>
        </w:tc>
        <w:tc>
          <w:tcPr>
            <w:tcW w:type="dxa" w:w="1728"/>
          </w:tcPr>
          <w:p>
            <w:r>
              <w:t>5 866,25</w:t>
            </w:r>
          </w:p>
        </w:tc>
        <w:tc>
          <w:tcPr>
            <w:tcW w:type="dxa" w:w="1728"/>
          </w:tcPr>
          <w:p>
            <w:r>
              <w:t>29 331,25</w:t>
            </w:r>
          </w:p>
        </w:tc>
      </w:tr>
    </w:tbl>
    <w:p>
      <w:pPr>
        <w:jc w:val="right"/>
      </w:pPr>
      <w:r>
        <w:rPr>
          <w:b/>
        </w:rPr>
        <w:t>ATT BETALA: 29 331,25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