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INV-2025-0328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(192.9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202 545,00</w:t>
            </w:r>
          </w:p>
        </w:tc>
        <w:tc>
          <w:tcPr>
            <w:tcW w:type="dxa" w:w="1728"/>
          </w:tcPr>
          <w:p>
            <w:r>
              <w:t>50 636,25</w:t>
            </w:r>
          </w:p>
        </w:tc>
        <w:tc>
          <w:tcPr>
            <w:tcW w:type="dxa" w:w="1728"/>
          </w:tcPr>
          <w:p>
            <w:r>
              <w:t>253 181,25</w:t>
            </w:r>
          </w:p>
        </w:tc>
      </w:tr>
    </w:tbl>
    <w:p>
      <w:pPr>
        <w:jc w:val="right"/>
      </w:pPr>
      <w:r>
        <w:rPr>
          <w:b/>
        </w:rPr>
        <w:t>ATT BETALA: 253 181,25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