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INV-2025-0377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(174.0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194 880,00</w:t>
            </w:r>
          </w:p>
        </w:tc>
        <w:tc>
          <w:tcPr>
            <w:tcW w:type="dxa" w:w="1728"/>
          </w:tcPr>
          <w:p>
            <w:r>
              <w:t>48 720,00</w:t>
            </w:r>
          </w:p>
        </w:tc>
        <w:tc>
          <w:tcPr>
            <w:tcW w:type="dxa" w:w="1728"/>
          </w:tcPr>
          <w:p>
            <w:r>
              <w:t>243 600,00</w:t>
            </w:r>
          </w:p>
        </w:tc>
      </w:tr>
    </w:tbl>
    <w:p>
      <w:pPr>
        <w:jc w:val="right"/>
      </w:pPr>
      <w:r>
        <w:rPr>
          <w:b/>
        </w:rPr>
        <w:t>ATT BETALA: 243 600,00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