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INV-2025-0413</w:t>
      </w:r>
    </w:p>
    <w:p>
      <w:r>
        <w:rPr>
          <w:b/>
        </w:rPr>
        <w:t xml:space="preserve">Fakturadatum: </w:t>
      </w:r>
      <w:r>
        <w:rPr>
          <w:b w:val="0"/>
        </w:rPr>
        <w:t>2025-12-28</w:t>
      </w:r>
    </w:p>
    <w:p>
      <w:r>
        <w:rPr>
          <w:b/>
        </w:rPr>
        <w:t xml:space="preserve">Förfallodatum: </w:t>
      </w:r>
      <w:r>
        <w:rPr>
          <w:b w:val="0"/>
        </w:rPr>
        <w:t>2026-02-11</w:t>
      </w:r>
    </w:p>
    <w:p>
      <w:r>
        <w:rPr>
          <w:b/>
        </w:rPr>
        <w:t xml:space="preserve">Er referens: </w:t>
      </w:r>
      <w:r>
        <w:rPr>
          <w:b w:val="0"/>
        </w:rPr>
        <w:t>2025-12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Fyrstadens kommun</w:t>
      </w:r>
    </w:p>
    <w:p>
      <w:r>
        <w:rPr>
          <w:b w:val="0"/>
          <w:i w:val="0"/>
        </w:rPr>
        <w:t xml:space="preserve">Projekt: P-2406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85 000,00</w:t>
            </w:r>
          </w:p>
        </w:tc>
        <w:tc>
          <w:tcPr>
            <w:tcW w:type="dxa" w:w="1728"/>
          </w:tcPr>
          <w:p>
            <w:r>
              <w:t>21 250,00</w:t>
            </w:r>
          </w:p>
        </w:tc>
        <w:tc>
          <w:tcPr>
            <w:tcW w:type="dxa" w:w="1728"/>
          </w:tcPr>
          <w:p>
            <w:r>
              <w:t>106 250,00</w:t>
            </w:r>
          </w:p>
        </w:tc>
      </w:tr>
    </w:tbl>
    <w:p>
      <w:pPr>
        <w:jc w:val="right"/>
      </w:pPr>
      <w:r>
        <w:rPr>
          <w:b/>
        </w:rPr>
        <w:t>ATT BETALA: 106 250,00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