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INV-2026-0055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(114.2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123 336,00</w:t>
            </w:r>
          </w:p>
        </w:tc>
        <w:tc>
          <w:tcPr>
            <w:tcW w:type="dxa" w:w="1728"/>
          </w:tcPr>
          <w:p>
            <w:r>
              <w:t>30 834,00</w:t>
            </w:r>
          </w:p>
        </w:tc>
        <w:tc>
          <w:tcPr>
            <w:tcW w:type="dxa" w:w="1728"/>
          </w:tcPr>
          <w:p>
            <w:r>
              <w:t>154 170,00</w:t>
            </w:r>
          </w:p>
        </w:tc>
      </w:tr>
    </w:tbl>
    <w:p>
      <w:pPr>
        <w:jc w:val="right"/>
      </w:pPr>
      <w:r>
        <w:rPr>
          <w:b/>
        </w:rPr>
        <w:t>ATT BETALA: 154 170,00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