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INV-2026-0103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(81.4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80 586,00</w:t>
            </w:r>
          </w:p>
        </w:tc>
        <w:tc>
          <w:tcPr>
            <w:tcW w:type="dxa" w:w="1728"/>
          </w:tcPr>
          <w:p>
            <w:r>
              <w:t>20 146,50</w:t>
            </w:r>
          </w:p>
        </w:tc>
        <w:tc>
          <w:tcPr>
            <w:tcW w:type="dxa" w:w="1728"/>
          </w:tcPr>
          <w:p>
            <w:r>
              <w:t>100 732,50</w:t>
            </w:r>
          </w:p>
        </w:tc>
      </w:tr>
    </w:tbl>
    <w:p>
      <w:pPr>
        <w:jc w:val="right"/>
      </w:pPr>
      <w:r>
        <w:rPr>
          <w:b/>
        </w:rPr>
        <w:t>ATT BETALA: 100 732,50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