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INV-2026-0332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(82.0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86 920,00</w:t>
            </w:r>
          </w:p>
        </w:tc>
        <w:tc>
          <w:tcPr>
            <w:tcW w:type="dxa" w:w="1728"/>
          </w:tcPr>
          <w:p>
            <w:r>
              <w:t>21 730,00</w:t>
            </w:r>
          </w:p>
        </w:tc>
        <w:tc>
          <w:tcPr>
            <w:tcW w:type="dxa" w:w="1728"/>
          </w:tcPr>
          <w:p>
            <w:r>
              <w:t>108 650,00</w:t>
            </w:r>
          </w:p>
        </w:tc>
      </w:tr>
    </w:tbl>
    <w:p>
      <w:pPr>
        <w:jc w:val="right"/>
      </w:pPr>
      <w:r>
        <w:rPr>
          <w:b/>
        </w:rPr>
        <w:t>ATT BETALA: 108 650,00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