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INV-2026-0339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(30.4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31 008,00</w:t>
            </w:r>
          </w:p>
        </w:tc>
        <w:tc>
          <w:tcPr>
            <w:tcW w:type="dxa" w:w="1728"/>
          </w:tcPr>
          <w:p>
            <w:r>
              <w:t>7 752,00</w:t>
            </w:r>
          </w:p>
        </w:tc>
        <w:tc>
          <w:tcPr>
            <w:tcW w:type="dxa" w:w="1728"/>
          </w:tcPr>
          <w:p>
            <w:r>
              <w:t>38 760,00</w:t>
            </w:r>
          </w:p>
        </w:tc>
      </w:tr>
    </w:tbl>
    <w:p>
      <w:pPr>
        <w:jc w:val="right"/>
      </w:pPr>
      <w:r>
        <w:rPr>
          <w:b/>
        </w:rPr>
        <w:t>ATT BETALA: 38 760,00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