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Blåklintens Vård AB (nedan "Part B"). Parterna benämns gemensamt "Parterna".</w:t>
      </w:r>
    </w:p>
    <w:p>
      <w:r>
        <w:rPr>
          <w:b w:val="0"/>
          <w:i w:val="0"/>
        </w:rPr>
        <w:t>Avtalsdatum: 15.07.2023</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Blåklintens Vård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Ingrid Holm</w:t>
              <w:br/>
              <w:br/>
              <w:br/>
              <w:br/>
              <w:t>Befattning: Verksamhetschef</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