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SIN-2024-0071</w:t>
      </w:r>
    </w:p>
    <w:p>
      <w:r>
        <w:rPr>
          <w:b/>
        </w:rPr>
        <w:t xml:space="preserve">Fakturadatum: </w:t>
      </w:r>
      <w:r>
        <w:rPr>
          <w:b w:val="0"/>
        </w:rPr>
        <w:t>2024-12-20</w:t>
      </w:r>
    </w:p>
    <w:p>
      <w:r>
        <w:rPr>
          <w:b/>
        </w:rPr>
        <w:t xml:space="preserve">Förfallodatum: </w:t>
      </w:r>
      <w:r>
        <w:rPr>
          <w:b w:val="0"/>
        </w:rPr>
        <w:t>2025-01-19</w:t>
      </w:r>
    </w:p>
    <w:p>
      <w:r>
        <w:rPr>
          <w:b/>
        </w:rPr>
        <w:t xml:space="preserve">Avser: </w:t>
      </w:r>
      <w:r>
        <w:rPr>
          <w:b w:val="0"/>
        </w:rPr>
        <w:t>M365 och Azure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</w:t>
            </w:r>
          </w:p>
        </w:tc>
        <w:tc>
          <w:tcPr>
            <w:tcW w:type="dxa" w:w="2160"/>
          </w:tcPr>
          <w:p>
            <w:r>
              <w:t>95 000,00</w:t>
            </w:r>
          </w:p>
        </w:tc>
        <w:tc>
          <w:tcPr>
            <w:tcW w:type="dxa" w:w="2160"/>
          </w:tcPr>
          <w:p>
            <w:r>
              <w:t>23 750,00</w:t>
            </w:r>
          </w:p>
        </w:tc>
        <w:tc>
          <w:tcPr>
            <w:tcW w:type="dxa" w:w="2160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