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SIN-2025-0017</w:t>
      </w:r>
    </w:p>
    <w:p>
      <w:r>
        <w:rPr>
          <w:b/>
        </w:rPr>
        <w:t xml:space="preserve">Fakturadatum: </w:t>
      </w:r>
      <w:r>
        <w:rPr>
          <w:b w:val="0"/>
        </w:rPr>
        <w:t>2025-01-20</w:t>
      </w:r>
    </w:p>
    <w:p>
      <w:r>
        <w:rPr>
          <w:b/>
        </w:rPr>
        <w:t xml:space="preserve">Förfallodatum: </w:t>
      </w:r>
      <w:r>
        <w:rPr>
          <w:b w:val="0"/>
        </w:rPr>
        <w:t>2025-02-19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