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SIN-2025-0148</w:t>
      </w:r>
    </w:p>
    <w:p>
      <w:r>
        <w:rPr>
          <w:b/>
        </w:rPr>
        <w:t xml:space="preserve">Fakturadatum: </w:t>
      </w:r>
      <w:r>
        <w:rPr>
          <w:b w:val="0"/>
        </w:rPr>
        <w:t>2025-05-13</w:t>
      </w:r>
    </w:p>
    <w:p>
      <w:r>
        <w:rPr>
          <w:b/>
        </w:rPr>
        <w:t xml:space="preserve">Förfallodatum: </w:t>
      </w:r>
      <w:r>
        <w:rPr>
          <w:b w:val="0"/>
        </w:rPr>
        <w:t>2025-06-12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