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Säkerhetskopian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SIN-2026-0059</w:t>
      </w:r>
    </w:p>
    <w:p>
      <w:r>
        <w:rPr>
          <w:b/>
        </w:rPr>
        <w:t xml:space="preserve">Fakturadatum: </w:t>
      </w:r>
      <w:r>
        <w:rPr>
          <w:b w:val="0"/>
        </w:rPr>
        <w:t>2026-02-23</w:t>
      </w:r>
    </w:p>
    <w:p>
      <w:r>
        <w:rPr>
          <w:b/>
        </w:rPr>
        <w:t xml:space="preserve">Förfallodatum: </w:t>
      </w:r>
      <w:r>
        <w:rPr>
          <w:b w:val="0"/>
        </w:rPr>
        <w:t>2026-03-25</w:t>
      </w:r>
    </w:p>
    <w:p>
      <w:r>
        <w:rPr>
          <w:b/>
        </w:rPr>
        <w:t xml:space="preserve">Avser: </w:t>
      </w:r>
      <w:r>
        <w:rPr>
          <w:b w:val="0"/>
        </w:rPr>
        <w:t>Backup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Backup</w:t>
            </w:r>
          </w:p>
        </w:tc>
        <w:tc>
          <w:tcPr>
            <w:tcW w:type="dxa" w:w="2160"/>
          </w:tcPr>
          <w:p>
            <w:r>
              <w:t>7 200,00</w:t>
            </w:r>
          </w:p>
        </w:tc>
        <w:tc>
          <w:tcPr>
            <w:tcW w:type="dxa" w:w="2160"/>
          </w:tcPr>
          <w:p>
            <w:r>
              <w:t>1 800,00</w:t>
            </w:r>
          </w:p>
        </w:tc>
        <w:tc>
          <w:tcPr>
            <w:tcW w:type="dxa" w:w="2160"/>
          </w:tcPr>
          <w:p>
            <w:r>
              <w:t>9 000,00</w:t>
            </w:r>
          </w:p>
        </w:tc>
      </w:tr>
    </w:tbl>
    <w:p>
      <w:pPr>
        <w:jc w:val="right"/>
      </w:pPr>
      <w:r>
        <w:rPr>
          <w:b/>
        </w:rPr>
        <w:t>ATT BETALA: 9 000,00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