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INV-2024-0001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(240.5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252 525,00</w:t>
            </w:r>
          </w:p>
        </w:tc>
        <w:tc>
          <w:tcPr>
            <w:tcW w:type="dxa" w:w="1728"/>
          </w:tcPr>
          <w:p>
            <w:r>
              <w:t>63 131,25</w:t>
            </w:r>
          </w:p>
        </w:tc>
        <w:tc>
          <w:tcPr>
            <w:tcW w:type="dxa" w:w="1728"/>
          </w:tcPr>
          <w:p>
            <w:r>
              <w:t>315 656,25</w:t>
            </w:r>
          </w:p>
        </w:tc>
      </w:tr>
    </w:tbl>
    <w:p>
      <w:pPr>
        <w:jc w:val="right"/>
      </w:pPr>
      <w:r>
        <w:rPr>
          <w:b/>
        </w:rPr>
        <w:t>ATT BETALA: 315 656,25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