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INV-2025-0105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(34.9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34 551,00</w:t>
            </w:r>
          </w:p>
        </w:tc>
        <w:tc>
          <w:tcPr>
            <w:tcW w:type="dxa" w:w="1728"/>
          </w:tcPr>
          <w:p>
            <w:r>
              <w:t>8 637,75</w:t>
            </w:r>
          </w:p>
        </w:tc>
        <w:tc>
          <w:tcPr>
            <w:tcW w:type="dxa" w:w="1728"/>
          </w:tcPr>
          <w:p>
            <w:r>
              <w:t>43 188,75</w:t>
            </w:r>
          </w:p>
        </w:tc>
      </w:tr>
    </w:tbl>
    <w:p>
      <w:pPr>
        <w:jc w:val="right"/>
      </w:pPr>
      <w:r>
        <w:rPr>
          <w:b/>
        </w:rPr>
        <w:t>ATT BETALA: 43 188,75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