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INV-2025-0106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(41.7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42 117,00</w:t>
            </w:r>
          </w:p>
        </w:tc>
        <w:tc>
          <w:tcPr>
            <w:tcW w:type="dxa" w:w="1728"/>
          </w:tcPr>
          <w:p>
            <w:r>
              <w:t>10 529,25</w:t>
            </w:r>
          </w:p>
        </w:tc>
        <w:tc>
          <w:tcPr>
            <w:tcW w:type="dxa" w:w="1728"/>
          </w:tcPr>
          <w:p>
            <w:r>
              <w:t>52 646,25</w:t>
            </w:r>
          </w:p>
        </w:tc>
      </w:tr>
    </w:tbl>
    <w:p>
      <w:pPr>
        <w:jc w:val="right"/>
      </w:pPr>
      <w:r>
        <w:rPr>
          <w:b/>
        </w:rPr>
        <w:t>ATT BETALA: 52 646,25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