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INV-2026-0099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(83.9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87 256,00</w:t>
            </w:r>
          </w:p>
        </w:tc>
        <w:tc>
          <w:tcPr>
            <w:tcW w:type="dxa" w:w="1728"/>
          </w:tcPr>
          <w:p>
            <w:r>
              <w:t>21 814,00</w:t>
            </w:r>
          </w:p>
        </w:tc>
        <w:tc>
          <w:tcPr>
            <w:tcW w:type="dxa" w:w="1728"/>
          </w:tcPr>
          <w:p>
            <w:r>
              <w:t>109 070,00</w:t>
            </w:r>
          </w:p>
        </w:tc>
      </w:tr>
    </w:tbl>
    <w:p>
      <w:pPr>
        <w:jc w:val="right"/>
      </w:pPr>
      <w:r>
        <w:rPr>
          <w:b/>
        </w:rPr>
        <w:t>ATT BETALA: 109 070,00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