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INV-2026-0163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(19.6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19 992,00</w:t>
            </w:r>
          </w:p>
        </w:tc>
        <w:tc>
          <w:tcPr>
            <w:tcW w:type="dxa" w:w="1728"/>
          </w:tcPr>
          <w:p>
            <w:r>
              <w:t>4 998,00</w:t>
            </w:r>
          </w:p>
        </w:tc>
        <w:tc>
          <w:tcPr>
            <w:tcW w:type="dxa" w:w="1728"/>
          </w:tcPr>
          <w:p>
            <w:r>
              <w:t>24 990,00</w:t>
            </w:r>
          </w:p>
        </w:tc>
      </w:tr>
    </w:tbl>
    <w:p>
      <w:pPr>
        <w:jc w:val="right"/>
      </w:pPr>
      <w:r>
        <w:rPr>
          <w:b/>
        </w:rPr>
        <w:t>ATT BETALA: 24 990,00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