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INV-2026-0199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Tidvattnets Fiskeri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(18.5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17 575,00</w:t>
            </w:r>
          </w:p>
        </w:tc>
        <w:tc>
          <w:tcPr>
            <w:tcW w:type="dxa" w:w="1728"/>
          </w:tcPr>
          <w:p>
            <w:r>
              <w:t>4 393,75</w:t>
            </w:r>
          </w:p>
        </w:tc>
        <w:tc>
          <w:tcPr>
            <w:tcW w:type="dxa" w:w="1728"/>
          </w:tcPr>
          <w:p>
            <w:r>
              <w:t>21 968,75</w:t>
            </w:r>
          </w:p>
        </w:tc>
      </w:tr>
    </w:tbl>
    <w:p>
      <w:pPr>
        <w:jc w:val="right"/>
      </w:pPr>
      <w:r>
        <w:rPr>
          <w:b/>
        </w:rPr>
        <w:t>ATT BETALA: 21 968,75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