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INV-2026-0298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(61.0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60 390,00</w:t>
            </w:r>
          </w:p>
        </w:tc>
        <w:tc>
          <w:tcPr>
            <w:tcW w:type="dxa" w:w="1728"/>
          </w:tcPr>
          <w:p>
            <w:r>
              <w:t>15 097,50</w:t>
            </w:r>
          </w:p>
        </w:tc>
        <w:tc>
          <w:tcPr>
            <w:tcW w:type="dxa" w:w="1728"/>
          </w:tcPr>
          <w:p>
            <w:r>
              <w:t>75 487,50</w:t>
            </w:r>
          </w:p>
        </w:tc>
      </w:tr>
    </w:tbl>
    <w:p>
      <w:pPr>
        <w:jc w:val="right"/>
      </w:pPr>
      <w:r>
        <w:rPr>
          <w:b/>
        </w:rPr>
        <w:t>ATT BETALA: 75 487,50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