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Intern handling</w:t>
      </w:r>
    </w:p>
    <w:p>
      <w:pPr>
        <w:pStyle w:val="Title"/>
      </w:pPr>
      <w:r>
        <w:t>Ledningsgruppsprotokoll Rasmus Holm slutar – rekryterad av kund</w:t>
      </w:r>
    </w:p>
    <w:p>
      <w:r>
        <w:rPr>
          <w:b/>
        </w:rPr>
        <w:t xml:space="preserve">Datum: </w:t>
      </w:r>
      <w:r>
        <w:rPr>
          <w:b w:val="0"/>
        </w:rPr>
        <w:t>2025-10-31</w:t>
      </w:r>
    </w:p>
    <w:p>
      <w:r>
        <w:rPr>
          <w:b/>
        </w:rPr>
        <w:t xml:space="preserve">Närvarande: </w:t>
      </w:r>
      <w:r>
        <w:rPr>
          <w:b w:val="0"/>
        </w:rPr>
        <w:t>Maja Lindqvist (VD, ordförande), Jonas Sandberg (CTO), Anders Bergström (CFO), Petra Wahlgren (HR), Sara Holm (Försäljning), Erik Norén (Leverans)</w:t>
      </w:r>
    </w:p>
    <w:p>
      <w:r>
        <w:rPr>
          <w:b/>
        </w:rPr>
        <w:t xml:space="preserve">Protokollförare: </w:t>
      </w:r>
      <w:r>
        <w:rPr>
          <w:b w:val="0"/>
        </w:rPr>
        <w:t>Petra Wahlgren</w:t>
      </w:r>
    </w:p>
    <w:p>
      <w:r>
        <w:rPr>
          <w:b/>
        </w:rPr>
        <w:t xml:space="preserve">Dokument-ID: </w:t>
      </w:r>
      <w:r>
        <w:rPr>
          <w:b w:val="0"/>
        </w:rPr>
        <w:t>DOC-MGMT-006</w:t>
      </w:r>
    </w:p>
    <w:p>
      <w:r>
        <w:rPr>
          <w:b w:val="0"/>
          <w:i w:val="0"/>
        </w:rPr>
      </w:r>
    </w:p>
    <w:p>
      <w:r>
        <w:rPr>
          <w:b/>
          <w:i w:val="0"/>
        </w:rPr>
        <w:t>1. Rasmus Holms avgång</w:t>
      </w:r>
    </w:p>
    <w:p>
      <w:r>
        <w:rPr>
          <w:b w:val="0"/>
          <w:i w:val="0"/>
        </w:rPr>
        <w:t>Rasmus Holm slutar 2025-10-31 och börjar hos kunden Skogsbygdens Energi AB.</w:t>
      </w:r>
    </w:p>
    <w:p>
      <w:r>
        <w:rPr>
          <w:b w:val="0"/>
          <w:i w:val="0"/>
        </w:rPr>
        <w:t>Intressekonflikt och konkurrensklausul diskuterades. Beslut: Rättslig bedömning av klausulens giltighet inhämtas från Krav &amp; Klar; Sara tar ett relationssamtal med SEAB.</w:t>
      </w:r>
    </w:p>
    <w:p>
      <w:r>
        <w:rPr>
          <w:b w:val="0"/>
          <w:i w:val="0"/>
        </w:rPr>
      </w:r>
    </w:p>
    <w:p>
      <w:r>
        <w:rPr>
          <w:b/>
          <w:i w:val="0"/>
        </w:rPr>
        <w:t>2. Bemanning SE-Integration</w:t>
      </w:r>
    </w:p>
    <w:p>
      <w:r>
        <w:rPr>
          <w:b w:val="0"/>
          <w:i w:val="0"/>
        </w:rPr>
        <w:t>Ersättning: Johan Wall går in på SE-Integration; rekrytering av senior utvecklare pågår.</w:t>
      </w:r>
    </w:p>
    <w:p>
      <w:r>
        <w:rPr>
          <w:b w:val="0"/>
          <w:i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