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INV-2024-0008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(44.5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44 945,00</w:t>
            </w:r>
          </w:p>
        </w:tc>
        <w:tc>
          <w:tcPr>
            <w:tcW w:type="dxa" w:w="1728"/>
          </w:tcPr>
          <w:p>
            <w:r>
              <w:t>11 236,25</w:t>
            </w:r>
          </w:p>
        </w:tc>
        <w:tc>
          <w:tcPr>
            <w:tcW w:type="dxa" w:w="1728"/>
          </w:tcPr>
          <w:p>
            <w:r>
              <w:t>56 181,25</w:t>
            </w:r>
          </w:p>
        </w:tc>
      </w:tr>
    </w:tbl>
    <w:p>
      <w:pPr>
        <w:jc w:val="right"/>
      </w:pPr>
      <w:r>
        <w:rPr>
          <w:b/>
        </w:rPr>
        <w:t>ATT BETALA: 56 181,25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