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INV-2024-0012</w:t>
      </w:r>
    </w:p>
    <w:p>
      <w:r>
        <w:rPr>
          <w:b/>
        </w:rPr>
        <w:t xml:space="preserve">Fakturadatum: </w:t>
      </w:r>
      <w:r>
        <w:rPr>
          <w:b w:val="0"/>
        </w:rPr>
        <w:t>2024-10-28</w:t>
      </w:r>
    </w:p>
    <w:p>
      <w:r>
        <w:rPr>
          <w:b/>
        </w:rPr>
        <w:t xml:space="preserve">Förfallodatum: </w:t>
      </w:r>
      <w:r>
        <w:rPr>
          <w:b w:val="0"/>
        </w:rPr>
        <w:t>2024-11-27</w:t>
      </w:r>
    </w:p>
    <w:p>
      <w:r>
        <w:rPr>
          <w:b/>
        </w:rPr>
        <w:t xml:space="preserve">Er referens: </w:t>
      </w:r>
      <w:r>
        <w:rPr>
          <w:b w:val="0"/>
        </w:rPr>
        <w:t>2024-10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Silverlinjen Buss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2024-10 (44.0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43 560,00</w:t>
            </w:r>
          </w:p>
        </w:tc>
        <w:tc>
          <w:tcPr>
            <w:tcW w:type="dxa" w:w="1728"/>
          </w:tcPr>
          <w:p>
            <w:r>
              <w:t>10 890,00</w:t>
            </w:r>
          </w:p>
        </w:tc>
        <w:tc>
          <w:tcPr>
            <w:tcW w:type="dxa" w:w="1728"/>
          </w:tcPr>
          <w:p>
            <w:r>
              <w:t>54 450,00</w:t>
            </w:r>
          </w:p>
        </w:tc>
      </w:tr>
    </w:tbl>
    <w:p>
      <w:pPr>
        <w:jc w:val="right"/>
      </w:pPr>
      <w:r>
        <w:rPr>
          <w:b/>
        </w:rPr>
        <w:t>ATT BETALA: 54 450,00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