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INV-2024-0029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(205.2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235 980,00</w:t>
            </w:r>
          </w:p>
        </w:tc>
        <w:tc>
          <w:tcPr>
            <w:tcW w:type="dxa" w:w="1728"/>
          </w:tcPr>
          <w:p>
            <w:r>
              <w:t>58 995,00</w:t>
            </w:r>
          </w:p>
        </w:tc>
        <w:tc>
          <w:tcPr>
            <w:tcW w:type="dxa" w:w="1728"/>
          </w:tcPr>
          <w:p>
            <w:r>
              <w:t>294 975,00</w:t>
            </w:r>
          </w:p>
        </w:tc>
      </w:tr>
    </w:tbl>
    <w:p>
      <w:pPr>
        <w:jc w:val="right"/>
      </w:pPr>
      <w:r>
        <w:rPr>
          <w:b/>
        </w:rPr>
        <w:t>ATT BETALA: 294 975,00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