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INV-2025-0129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2025-07-12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350 000,00</w:t>
            </w:r>
          </w:p>
        </w:tc>
        <w:tc>
          <w:tcPr>
            <w:tcW w:type="dxa" w:w="1728"/>
          </w:tcPr>
          <w:p>
            <w:r>
              <w:t>87 500,00</w:t>
            </w:r>
          </w:p>
        </w:tc>
        <w:tc>
          <w:tcPr>
            <w:tcW w:type="dxa" w:w="1728"/>
          </w:tcPr>
          <w:p>
            <w:r>
              <w:t>437 500,00</w:t>
            </w:r>
          </w:p>
        </w:tc>
      </w:tr>
    </w:tbl>
    <w:p>
      <w:pPr>
        <w:jc w:val="right"/>
      </w:pPr>
      <w:r>
        <w:rPr>
          <w:b/>
        </w:rPr>
        <w:t>ATT BETALA: 437 500,00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