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INV-2025-0143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(46.2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46 662,00</w:t>
            </w:r>
          </w:p>
        </w:tc>
        <w:tc>
          <w:tcPr>
            <w:tcW w:type="dxa" w:w="1728"/>
          </w:tcPr>
          <w:p>
            <w:r>
              <w:t>11 665,50</w:t>
            </w:r>
          </w:p>
        </w:tc>
        <w:tc>
          <w:tcPr>
            <w:tcW w:type="dxa" w:w="1728"/>
          </w:tcPr>
          <w:p>
            <w:r>
              <w:t>58 327,50</w:t>
            </w:r>
          </w:p>
        </w:tc>
      </w:tr>
    </w:tbl>
    <w:p>
      <w:pPr>
        <w:jc w:val="right"/>
      </w:pPr>
      <w:r>
        <w:rPr>
          <w:b/>
        </w:rPr>
        <w:t>ATT BETALA: 58 327,50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