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INV-2025-0168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2025-08-12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(174.4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172 656,00</w:t>
            </w:r>
          </w:p>
        </w:tc>
        <w:tc>
          <w:tcPr>
            <w:tcW w:type="dxa" w:w="1728"/>
          </w:tcPr>
          <w:p>
            <w:r>
              <w:t>43 164,00</w:t>
            </w:r>
          </w:p>
        </w:tc>
        <w:tc>
          <w:tcPr>
            <w:tcW w:type="dxa" w:w="1728"/>
          </w:tcPr>
          <w:p>
            <w:r>
              <w:t>215 820,00</w:t>
            </w:r>
          </w:p>
        </w:tc>
      </w:tr>
    </w:tbl>
    <w:p>
      <w:pPr>
        <w:jc w:val="right"/>
      </w:pPr>
      <w:r>
        <w:rPr>
          <w:b/>
        </w:rPr>
        <w:t>ATT BETALA: 215 820,00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